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C4" w:rsidRPr="00D902C4" w:rsidRDefault="00D902C4" w:rsidP="00D902C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Условия охраны</w:t>
      </w:r>
      <w:r w:rsidRPr="00D902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здоровья воспитанников</w:t>
      </w:r>
    </w:p>
    <w:p w:rsidR="00D902C4" w:rsidRPr="00D902C4" w:rsidRDefault="00D902C4" w:rsidP="00D902C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02C4" w:rsidRPr="00D902C4" w:rsidRDefault="00D902C4" w:rsidP="00D902C4">
      <w:pPr>
        <w:suppressAutoHyphens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протяжении нескольких лет коллектив МБДОУ ДС № 7 г. Кузнецка решает проблемы сохранения здоровья детей.</w:t>
      </w:r>
    </w:p>
    <w:p w:rsidR="00D902C4" w:rsidRPr="00D902C4" w:rsidRDefault="00D902C4" w:rsidP="00D902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Медицинское обслуживание детей осущест</w:t>
      </w:r>
      <w:r w:rsidR="00D71E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вляет врач-педиатр и медицинская </w:t>
      </w:r>
      <w:r w:rsidR="00D71E11" w:rsidRPr="00CC52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сестра</w:t>
      </w:r>
      <w:r w:rsidR="00CC52D4" w:rsidRPr="00CC52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C52D4" w:rsidRPr="00CC5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ГБУЗ «</w:t>
      </w:r>
      <w:r w:rsidR="00CC52D4" w:rsidRPr="00CC52D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Кузнецкая</w:t>
      </w:r>
      <w:r w:rsidR="00CC52D4" w:rsidRPr="00CC5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C52D4" w:rsidRPr="00CC52D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детская</w:t>
      </w:r>
      <w:r w:rsidR="00CC52D4" w:rsidRPr="00CC5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центральная районная </w:t>
      </w:r>
      <w:r w:rsidR="00CC52D4" w:rsidRPr="00CC52D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больница</w:t>
      </w:r>
      <w:r w:rsidR="00CC52D4" w:rsidRPr="00CC5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CC52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Углублённое обследование детей проводят своевременно и в полном объёме. Учитывая индивидуальные особенности состояния здоровья ребёнка, перенесённые инфекционные заболевания, эмоциональный настрой, дети распределяются по группам здоровья и намечаются пути их оздоровления.</w:t>
      </w:r>
    </w:p>
    <w:p w:rsidR="00D902C4" w:rsidRPr="00D902C4" w:rsidRDefault="00D902C4" w:rsidP="00D902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детском саду соблюдается оптимальный воздушно-тепловой режим. Все дети обеспечиваются четырёхразовым питанием. В детском саду имеется примерное перспективное меню, специальная разработанная картотека блюд.</w:t>
      </w:r>
    </w:p>
    <w:p w:rsidR="00D902C4" w:rsidRPr="00D902C4" w:rsidRDefault="00D902C4" w:rsidP="00D902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Состояние помещений детского сада соответствует гигиеническим требованиям, световой, воздушной и питьевой режимы поддерживаются в норме.     С целью снижения заболеваемости проводятся профилактические и закаливающие мероприятия. При этом соблюдаются все правила закаливания: индивидуальность, систематичность, постепенность.</w:t>
      </w:r>
    </w:p>
    <w:p w:rsidR="00D902C4" w:rsidRPr="00D902C4" w:rsidRDefault="00D902C4" w:rsidP="00D902C4">
      <w:pPr>
        <w:suppressAutoHyphens/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p w:rsidR="00D902C4" w:rsidRPr="00440288" w:rsidRDefault="00D902C4" w:rsidP="00D902C4">
      <w:pPr>
        <w:suppressAutoHyphens/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44028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hi-IN" w:bidi="hi-IN"/>
        </w:rPr>
        <w:t>Анализ заболеваемости воспитанников:</w:t>
      </w:r>
    </w:p>
    <w:p w:rsidR="00D902C4" w:rsidRPr="00440288" w:rsidRDefault="00D902C4" w:rsidP="00D902C4">
      <w:pPr>
        <w:suppressAutoHyphens/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tbl>
      <w:tblPr>
        <w:tblW w:w="96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3158"/>
        <w:gridCol w:w="3495"/>
      </w:tblGrid>
      <w:tr w:rsidR="00D902C4" w:rsidRPr="00440288" w:rsidTr="00C4277F">
        <w:trPr>
          <w:cantSplit/>
          <w:trHeight w:val="319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2C4" w:rsidRPr="00440288" w:rsidRDefault="00D902C4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4028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Период</w:t>
            </w:r>
          </w:p>
          <w:p w:rsidR="00D902C4" w:rsidRPr="00440288" w:rsidRDefault="00D902C4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4028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Обследования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2C4" w:rsidRPr="00440288" w:rsidRDefault="00D902C4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4028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Заболеваемость по</w:t>
            </w:r>
          </w:p>
          <w:p w:rsidR="00D902C4" w:rsidRPr="00440288" w:rsidRDefault="00D902C4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4028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г. Кузнецку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2C4" w:rsidRPr="00440288" w:rsidRDefault="00D902C4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4028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Заболеваемость по детскому саду</w:t>
            </w:r>
          </w:p>
        </w:tc>
      </w:tr>
      <w:tr w:rsidR="00D902C4" w:rsidRPr="00440288" w:rsidTr="00C4277F">
        <w:trPr>
          <w:cantSplit/>
          <w:trHeight w:val="319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2C4" w:rsidRPr="00440288" w:rsidRDefault="00440288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40288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2021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2C4" w:rsidRPr="00440288" w:rsidRDefault="00440288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40288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1900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2C4" w:rsidRPr="00440288" w:rsidRDefault="00440288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40288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1890</w:t>
            </w:r>
          </w:p>
        </w:tc>
      </w:tr>
      <w:tr w:rsidR="00D902C4" w:rsidRPr="00D902C4" w:rsidTr="00C4277F">
        <w:trPr>
          <w:cantSplit/>
          <w:trHeight w:val="319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2C4" w:rsidRPr="00440288" w:rsidRDefault="00440288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40288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2C4" w:rsidRPr="00440288" w:rsidRDefault="00440288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40288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1910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2C4" w:rsidRPr="00D902C4" w:rsidRDefault="00440288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40288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1880</w:t>
            </w:r>
          </w:p>
        </w:tc>
      </w:tr>
      <w:tr w:rsidR="00C4277F" w:rsidRPr="00D902C4" w:rsidTr="00C4277F">
        <w:trPr>
          <w:cantSplit/>
          <w:trHeight w:val="319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7F" w:rsidRPr="00440288" w:rsidRDefault="00C4277F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7F" w:rsidRPr="00440288" w:rsidRDefault="00C4277F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1560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7F" w:rsidRPr="00440288" w:rsidRDefault="00C4277F" w:rsidP="00D902C4">
            <w:pPr>
              <w:suppressAutoHyphens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1900</w:t>
            </w:r>
          </w:p>
        </w:tc>
      </w:tr>
    </w:tbl>
    <w:p w:rsidR="00D902C4" w:rsidRPr="00D902C4" w:rsidRDefault="00D902C4" w:rsidP="00D902C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902C4" w:rsidRPr="00D902C4" w:rsidRDefault="00D902C4" w:rsidP="00D902C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902C4" w:rsidRPr="00D902C4" w:rsidRDefault="00652837" w:rsidP="00D902C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>
        <w:rPr>
          <w:noProof/>
          <w:lang w:eastAsia="ru-RU"/>
        </w:rPr>
        <w:drawing>
          <wp:inline distT="0" distB="0" distL="0" distR="0">
            <wp:extent cx="5940425" cy="2186660"/>
            <wp:effectExtent l="0" t="0" r="3175" b="4445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902C4" w:rsidRPr="00D902C4" w:rsidRDefault="00D902C4" w:rsidP="00D902C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902C4" w:rsidRDefault="00D902C4" w:rsidP="00D902C4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D902C4" w:rsidRDefault="00D902C4" w:rsidP="00D902C4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D902C4" w:rsidRPr="00D902C4" w:rsidRDefault="00D902C4" w:rsidP="00D902C4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902C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lastRenderedPageBreak/>
        <w:t xml:space="preserve">Анализ воспитанников по группам </w:t>
      </w:r>
      <w:r w:rsidRPr="0065283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здор</w:t>
      </w:r>
      <w:r w:rsidR="00C4277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овья за 2023</w:t>
      </w:r>
      <w:r w:rsidRPr="0065283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г</w:t>
      </w:r>
    </w:p>
    <w:p w:rsidR="00D902C4" w:rsidRPr="00D902C4" w:rsidRDefault="00D902C4" w:rsidP="00D902C4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D902C4" w:rsidRPr="00D902C4" w:rsidRDefault="00652837" w:rsidP="00D902C4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noProof/>
          <w:lang w:eastAsia="ru-RU"/>
        </w:rPr>
        <w:drawing>
          <wp:inline distT="0" distB="0" distL="0" distR="0">
            <wp:extent cx="5940425" cy="2358698"/>
            <wp:effectExtent l="0" t="0" r="3175" b="381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02C4" w:rsidRPr="00D902C4" w:rsidRDefault="00D902C4" w:rsidP="00D902C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D902C4" w:rsidRPr="00652837" w:rsidRDefault="00440288" w:rsidP="00D902C4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528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Всего детей – 87</w:t>
      </w:r>
    </w:p>
    <w:p w:rsidR="00D902C4" w:rsidRPr="00D902C4" w:rsidRDefault="00B64E53" w:rsidP="00D902C4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гр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–46 чел., 2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гр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37 чел., 3 гр. – 3</w:t>
      </w:r>
      <w:r w:rsidR="00D902C4" w:rsidRPr="006528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чел., 4 гр.  </w:t>
      </w:r>
      <w:proofErr w:type="gram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  0</w:t>
      </w:r>
      <w:proofErr w:type="gram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чел., 5гр – 1</w:t>
      </w:r>
      <w:bookmarkStart w:id="0" w:name="_GoBack"/>
      <w:bookmarkEnd w:id="0"/>
      <w:r w:rsidR="00D902C4" w:rsidRPr="006528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чел</w:t>
      </w:r>
    </w:p>
    <w:p w:rsidR="00D902C4" w:rsidRPr="00D902C4" w:rsidRDefault="00D902C4" w:rsidP="00D902C4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Cs/>
          <w:color w:val="FF0000"/>
          <w:kern w:val="1"/>
          <w:sz w:val="28"/>
          <w:szCs w:val="28"/>
          <w:lang w:eastAsia="hi-IN" w:bidi="hi-IN"/>
        </w:rPr>
      </w:pPr>
    </w:p>
    <w:p w:rsidR="00D902C4" w:rsidRPr="00D902C4" w:rsidRDefault="00D902C4" w:rsidP="00D902C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Вывод: систематическое выполнение мероприятий в рамках комплексного плана оздоровления детей, лечебно-профилактических процедур, дают стабильные показатели оздоровления воспитанников</w:t>
      </w:r>
    </w:p>
    <w:p w:rsidR="00D902C4" w:rsidRPr="00D902C4" w:rsidRDefault="00D902C4" w:rsidP="00D902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ar-SA"/>
        </w:rPr>
      </w:pPr>
    </w:p>
    <w:p w:rsidR="00D902C4" w:rsidRPr="00D902C4" w:rsidRDefault="00D902C4" w:rsidP="00D902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ar-SA"/>
        </w:rPr>
      </w:pPr>
    </w:p>
    <w:p w:rsidR="00D902C4" w:rsidRPr="00D902C4" w:rsidRDefault="00D902C4" w:rsidP="00D902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 xml:space="preserve">Двигательный режим дня </w:t>
      </w:r>
      <w:r w:rsidRPr="00D90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в детском саду включает в себя:</w:t>
      </w:r>
    </w:p>
    <w:p w:rsidR="00D902C4" w:rsidRPr="00D902C4" w:rsidRDefault="00D902C4" w:rsidP="00D902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подвижные игры в течение дня;</w:t>
      </w:r>
    </w:p>
    <w:p w:rsidR="00D902C4" w:rsidRPr="00D902C4" w:rsidRDefault="00D902C4" w:rsidP="00D902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утреннюю гимнастику с использованием дыхательных упражнений;</w:t>
      </w:r>
    </w:p>
    <w:p w:rsidR="00D902C4" w:rsidRPr="00D902C4" w:rsidRDefault="00D902C4" w:rsidP="00D902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музыкально- ритмические и физкультурные занятия;</w:t>
      </w:r>
    </w:p>
    <w:p w:rsidR="00D902C4" w:rsidRPr="00D902C4" w:rsidRDefault="00D902C4" w:rsidP="00D902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физкультурный досуг и спортивные праздники;</w:t>
      </w:r>
    </w:p>
    <w:p w:rsidR="00D902C4" w:rsidRPr="00D902C4" w:rsidRDefault="00D902C4" w:rsidP="00D902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прогулки;</w:t>
      </w:r>
    </w:p>
    <w:p w:rsidR="00D902C4" w:rsidRPr="00D902C4" w:rsidRDefault="00D902C4" w:rsidP="00D902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оздоровительные мероприятия;</w:t>
      </w:r>
    </w:p>
    <w:p w:rsidR="00D902C4" w:rsidRPr="00D902C4" w:rsidRDefault="00D902C4" w:rsidP="00D902C4">
      <w:pPr>
        <w:numPr>
          <w:ilvl w:val="0"/>
          <w:numId w:val="1"/>
        </w:numPr>
        <w:suppressAutoHyphens/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двигательная деятельность детей в течение дня.</w:t>
      </w:r>
    </w:p>
    <w:p w:rsidR="00D902C4" w:rsidRPr="00D902C4" w:rsidRDefault="00D902C4" w:rsidP="00D902C4">
      <w:pPr>
        <w:tabs>
          <w:tab w:val="left" w:pos="360"/>
        </w:tabs>
        <w:suppressAutoHyphens/>
        <w:spacing w:after="0" w:line="240" w:lineRule="auto"/>
        <w:jc w:val="center"/>
        <w:rPr>
          <w:rFonts w:ascii="CG Times Cyr" w:eastAsia="Times New Roman" w:hAnsi="CG Times Cyr" w:cs="Times New Roman"/>
          <w:b/>
          <w:sz w:val="28"/>
          <w:szCs w:val="28"/>
          <w:u w:val="single"/>
          <w:lang w:eastAsia="ar-SA"/>
        </w:rPr>
      </w:pPr>
      <w:r w:rsidRPr="00D902C4">
        <w:rPr>
          <w:rFonts w:ascii="CG Times Cyr" w:eastAsia="Times New Roman" w:hAnsi="CG Times Cyr" w:cs="Times New Roman"/>
          <w:b/>
          <w:sz w:val="28"/>
          <w:szCs w:val="28"/>
          <w:u w:val="single"/>
          <w:lang w:eastAsia="ar-SA"/>
        </w:rPr>
        <w:t xml:space="preserve">Меры по охране и укреплению здоровья воспитанников, </w:t>
      </w:r>
    </w:p>
    <w:p w:rsidR="00D902C4" w:rsidRPr="00CC52D4" w:rsidRDefault="00CC52D4" w:rsidP="00D902C4">
      <w:pPr>
        <w:tabs>
          <w:tab w:val="left" w:pos="360"/>
        </w:tabs>
        <w:suppressAutoHyphens/>
        <w:spacing w:after="0" w:line="240" w:lineRule="auto"/>
        <w:jc w:val="center"/>
        <w:rPr>
          <w:rFonts w:ascii="CG Times Cyr" w:eastAsia="Times New Roman" w:hAnsi="CG Times Cyr" w:cs="Times New Roman"/>
          <w:b/>
          <w:sz w:val="28"/>
          <w:szCs w:val="28"/>
          <w:u w:val="single"/>
          <w:lang w:eastAsia="ar-SA"/>
        </w:rPr>
      </w:pPr>
      <w:proofErr w:type="spellStart"/>
      <w:r w:rsidRPr="00CC52D4">
        <w:rPr>
          <w:rFonts w:ascii="CG Times Cyr" w:eastAsia="Times New Roman" w:hAnsi="CG Times Cyr" w:cs="Times New Roman"/>
          <w:b/>
          <w:sz w:val="28"/>
          <w:szCs w:val="28"/>
          <w:u w:val="single"/>
          <w:lang w:eastAsia="ar-SA"/>
        </w:rPr>
        <w:t>п</w:t>
      </w:r>
      <w:r w:rsidR="00D902C4" w:rsidRPr="00CC52D4">
        <w:rPr>
          <w:rFonts w:ascii="CG Times Cyr" w:eastAsia="Times New Roman" w:hAnsi="CG Times Cyr" w:cs="Times New Roman"/>
          <w:b/>
          <w:sz w:val="28"/>
          <w:szCs w:val="28"/>
          <w:u w:val="single"/>
          <w:lang w:eastAsia="ar-SA"/>
        </w:rPr>
        <w:t>ри</w:t>
      </w:r>
      <w:r w:rsidRPr="00CC52D4">
        <w:rPr>
          <w:rFonts w:ascii="CG Times Cyr" w:eastAsia="Times New Roman" w:hAnsi="CG Times Cyr" w:cs="Times New Roman"/>
          <w:b/>
          <w:sz w:val="28"/>
          <w:szCs w:val="28"/>
          <w:u w:val="single"/>
          <w:lang w:eastAsia="ar-SA"/>
        </w:rPr>
        <w:t>нимаенмые</w:t>
      </w:r>
      <w:proofErr w:type="spellEnd"/>
      <w:r w:rsidRPr="00CC52D4">
        <w:rPr>
          <w:rFonts w:ascii="CG Times Cyr" w:eastAsia="Times New Roman" w:hAnsi="CG Times Cyr" w:cs="Times New Roman"/>
          <w:b/>
          <w:sz w:val="28"/>
          <w:szCs w:val="28"/>
          <w:u w:val="single"/>
          <w:lang w:eastAsia="ar-SA"/>
        </w:rPr>
        <w:t xml:space="preserve"> в образовательной организации</w:t>
      </w:r>
      <w:r w:rsidR="00D902C4" w:rsidRPr="00CC52D4">
        <w:rPr>
          <w:rFonts w:ascii="CG Times Cyr" w:eastAsia="Times New Roman" w:hAnsi="CG Times Cyr" w:cs="Times New Roman"/>
          <w:b/>
          <w:sz w:val="28"/>
          <w:szCs w:val="28"/>
          <w:u w:val="single"/>
          <w:lang w:eastAsia="ar-SA"/>
        </w:rPr>
        <w:t>:</w:t>
      </w:r>
    </w:p>
    <w:p w:rsidR="00D902C4" w:rsidRPr="00CC52D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CC52D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закаливающие мероприятия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 xml:space="preserve">проветривание и </w:t>
      </w:r>
      <w:proofErr w:type="spellStart"/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кварцевание</w:t>
      </w:r>
      <w:proofErr w:type="spellEnd"/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 xml:space="preserve"> помещений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профилактические осмотры;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режим прогулок, подвижные игры на воздухе;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С- витаминизация третьего блюда;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профилактика гриппа и ОРЗ;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строгое соблюдение карантинных мероприятий;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ежедневный фильтр детей;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ежедневное проведение различного рода физкультурных упражнений, утренней гимнастики.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 xml:space="preserve">строгое соблюдение режима дня 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lastRenderedPageBreak/>
        <w:t>соблюдение санитарно-гигиенических мероприятий;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соблюдение требований к учебной нагрузке;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выполнение режима и норм питания;</w:t>
      </w:r>
    </w:p>
    <w:p w:rsidR="00D902C4" w:rsidRPr="00D902C4" w:rsidRDefault="00D902C4" w:rsidP="00D902C4">
      <w:pPr>
        <w:numPr>
          <w:ilvl w:val="0"/>
          <w:numId w:val="2"/>
        </w:num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просветительская работа с родителями.</w:t>
      </w:r>
    </w:p>
    <w:p w:rsidR="00D902C4" w:rsidRPr="00D902C4" w:rsidRDefault="00D902C4" w:rsidP="00D902C4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D90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Обеспечение безопасности</w:t>
      </w:r>
    </w:p>
    <w:p w:rsidR="00D902C4" w:rsidRPr="00D902C4" w:rsidRDefault="00D902C4" w:rsidP="00D902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Безопасность образовательного процесса обеспечивается в МБДОУ ДС № 7 </w:t>
      </w:r>
    </w:p>
    <w:p w:rsidR="00D902C4" w:rsidRPr="00D902C4" w:rsidRDefault="00D902C4" w:rsidP="00D902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 Кузнецка через:</w:t>
      </w:r>
    </w:p>
    <w:p w:rsidR="00D902C4" w:rsidRPr="00D902C4" w:rsidRDefault="00D902C4" w:rsidP="00D902C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851"/>
        <w:jc w:val="both"/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ar-SA"/>
        </w:rPr>
      </w:pPr>
      <w:r w:rsidRPr="00D902C4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ar-SA"/>
        </w:rPr>
        <w:t xml:space="preserve">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   </w:t>
      </w:r>
    </w:p>
    <w:p w:rsidR="00D902C4" w:rsidRPr="00D902C4" w:rsidRDefault="00D902C4" w:rsidP="00D902C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851"/>
        <w:jc w:val="both"/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ar-SA"/>
        </w:rPr>
      </w:pPr>
      <w:r w:rsidRPr="00D902C4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ar-SA"/>
        </w:rPr>
        <w:t xml:space="preserve">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месте) </w:t>
      </w:r>
    </w:p>
    <w:p w:rsidR="00D902C4" w:rsidRPr="00D902C4" w:rsidRDefault="00D902C4" w:rsidP="00D902C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851"/>
        <w:jc w:val="both"/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ar-SA"/>
        </w:rPr>
      </w:pPr>
      <w:r w:rsidRPr="00D902C4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ar-SA"/>
        </w:rPr>
        <w:t xml:space="preserve">мебель, подобранная по росту детей; маркировка мебели     </w:t>
      </w:r>
    </w:p>
    <w:p w:rsidR="00D902C4" w:rsidRPr="00D902C4" w:rsidRDefault="00D902C4" w:rsidP="00D902C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851"/>
        <w:jc w:val="both"/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ar-SA"/>
        </w:rPr>
      </w:pPr>
      <w:r w:rsidRPr="00D902C4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ar-SA"/>
        </w:rPr>
        <w:t xml:space="preserve">маркировка постельного белья и полотенец  </w:t>
      </w:r>
    </w:p>
    <w:p w:rsidR="00D902C4" w:rsidRPr="00D902C4" w:rsidRDefault="00D902C4" w:rsidP="00D902C4">
      <w:pPr>
        <w:numPr>
          <w:ilvl w:val="0"/>
          <w:numId w:val="3"/>
        </w:numPr>
        <w:tabs>
          <w:tab w:val="left" w:pos="284"/>
        </w:tabs>
        <w:suppressAutoHyphens/>
        <w:spacing w:after="280" w:line="240" w:lineRule="auto"/>
        <w:ind w:left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D902C4">
        <w:rPr>
          <w:rFonts w:ascii="Times New Roman" w:eastAsia="Symbol" w:hAnsi="Times New Roman" w:cs="Times New Roman"/>
          <w:bCs/>
          <w:color w:val="000000"/>
          <w:sz w:val="28"/>
          <w:szCs w:val="28"/>
          <w:lang w:eastAsia="ar-SA"/>
        </w:rPr>
        <w:t xml:space="preserve">правильное освещение </w:t>
      </w:r>
      <w:r w:rsidRPr="00D902C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 </w:t>
      </w:r>
    </w:p>
    <w:p w:rsidR="00D902C4" w:rsidRPr="00D902C4" w:rsidRDefault="00D902C4" w:rsidP="00D902C4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D90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Организация питания.</w:t>
      </w:r>
    </w:p>
    <w:p w:rsidR="00D902C4" w:rsidRPr="00D902C4" w:rsidRDefault="00D902C4" w:rsidP="00D902C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Здоровье человека – важнейший приоритет государства. Рациональное питание детей, как и состояние их здоровья, должны быть предметом особого внимания государства. В дошкольном учреждении питание </w:t>
      </w:r>
      <w:proofErr w:type="gramStart"/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сбалансировано  и</w:t>
      </w:r>
      <w:proofErr w:type="gramEnd"/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построено на основе 10-дневного меню, с учётом потребностей детского организма в белках, жирах, углеводах и калориях. </w:t>
      </w:r>
      <w:r w:rsidRPr="00D90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Питание детей организовано в соответствии с финансированием, рекомендованным перечнем продуктов для ДОО и десятидневным меню. В 4-х разовое питание включаются мясные, молочные, овощные блюда, свежие фрукты и овощи, соки. </w:t>
      </w:r>
    </w:p>
    <w:p w:rsidR="00D902C4" w:rsidRPr="00D902C4" w:rsidRDefault="00D902C4" w:rsidP="00D902C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Третье блюдо витаминизируется аскорбиновой кислотой.  Разработаны и внедрены технологические карты. </w:t>
      </w:r>
    </w:p>
    <w:p w:rsidR="00D902C4" w:rsidRPr="00D902C4" w:rsidRDefault="00D902C4" w:rsidP="00D902C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D902C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>Общее санитарно-гигиеническое состояние дошкольного учреж</w:t>
      </w:r>
      <w:r w:rsidRPr="00D902C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softHyphen/>
      </w:r>
      <w:r w:rsidRPr="00D902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дения соответствует требованиям Госсанэпиднадзора: питьевой, </w:t>
      </w:r>
      <w:r w:rsidRPr="00D902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световой и воздушный режимы соответствуют нормам.</w:t>
      </w:r>
    </w:p>
    <w:p w:rsidR="00D902C4" w:rsidRPr="00D902C4" w:rsidRDefault="00D902C4" w:rsidP="00D902C4">
      <w:pPr>
        <w:tabs>
          <w:tab w:val="left" w:pos="360"/>
        </w:tabs>
        <w:suppressAutoHyphens/>
        <w:spacing w:after="0" w:line="240" w:lineRule="auto"/>
        <w:jc w:val="both"/>
        <w:rPr>
          <w:rFonts w:ascii="CG Times Cyr" w:eastAsia="Times New Roman" w:hAnsi="CG Times Cyr" w:cs="Times New Roman"/>
          <w:sz w:val="28"/>
          <w:szCs w:val="28"/>
          <w:lang w:eastAsia="ar-SA"/>
        </w:rPr>
      </w:pPr>
    </w:p>
    <w:p w:rsidR="00D902C4" w:rsidRPr="00D902C4" w:rsidRDefault="00D902C4" w:rsidP="00D902C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902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Обеспечение психофизиологической безопасности воспитанников</w:t>
      </w:r>
    </w:p>
    <w:p w:rsidR="00D902C4" w:rsidRPr="00D902C4" w:rsidRDefault="00D902C4" w:rsidP="00D902C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02C4" w:rsidRPr="00D902C4" w:rsidRDefault="00D902C4" w:rsidP="00D902C4">
      <w:pPr>
        <w:suppressAutoHyphens/>
        <w:spacing w:after="120" w:line="240" w:lineRule="auto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Уровень психофизиологической безопасности воспитанников характеризуется социально-психологической комфортностью в коллективе.</w:t>
      </w:r>
    </w:p>
    <w:p w:rsidR="00D902C4" w:rsidRPr="00D902C4" w:rsidRDefault="00D902C4" w:rsidP="00D902C4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 xml:space="preserve">Работники ДОО проявляют уважение к личности ребёнка, поддерживают доброжелательное, внимательное отношение к нему, стараются общаться индивидуально, выбирая позицию глаз на одном уровне. Формируют </w:t>
      </w: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lastRenderedPageBreak/>
        <w:t>положительное отношение к сверстникам, учитывают их возрастные и индивидуальные особенности.</w:t>
      </w:r>
    </w:p>
    <w:p w:rsidR="00D902C4" w:rsidRPr="00D902C4" w:rsidRDefault="00D902C4" w:rsidP="00D902C4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02C4">
        <w:rPr>
          <w:rFonts w:ascii="Times New Roman" w:eastAsia="SimSun" w:hAnsi="Times New Roman" w:cs="Mangal"/>
          <w:kern w:val="1"/>
          <w:sz w:val="28"/>
          <w:szCs w:val="28"/>
          <w:lang w:eastAsia="ar-SA" w:bidi="hi-IN"/>
        </w:rPr>
        <w:t>В ДОО родители выступают как основные помощники не только в планах реализации образовательных программ, но и в плане поддержания жизнеспособности ДОО. Так, анкетирование и опросы родителей помогли определить потребности семьей воспитанников для более эффективной совместной работы</w:t>
      </w:r>
    </w:p>
    <w:p w:rsidR="00E003B9" w:rsidRPr="00D902C4" w:rsidRDefault="00E003B9">
      <w:pPr>
        <w:rPr>
          <w:rFonts w:ascii="Times New Roman" w:hAnsi="Times New Roman" w:cs="Times New Roman"/>
          <w:sz w:val="28"/>
        </w:rPr>
      </w:pPr>
    </w:p>
    <w:sectPr w:rsidR="00E003B9" w:rsidRPr="00D9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 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15"/>
    <w:multiLevelType w:val="single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18"/>
    <w:multiLevelType w:val="singleLevel"/>
    <w:tmpl w:val="00000018"/>
    <w:name w:val="WW8Num25"/>
    <w:lvl w:ilvl="0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35"/>
    <w:rsid w:val="00440288"/>
    <w:rsid w:val="00652837"/>
    <w:rsid w:val="006A0C8A"/>
    <w:rsid w:val="00B64E53"/>
    <w:rsid w:val="00BA0035"/>
    <w:rsid w:val="00C4277F"/>
    <w:rsid w:val="00CC52D4"/>
    <w:rsid w:val="00D71E11"/>
    <w:rsid w:val="00D902C4"/>
    <w:rsid w:val="00E0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DBA31-B15F-4193-B228-45A6E297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785046728971959E-2"/>
          <c:y val="6.5217391304347824E-2"/>
          <c:w val="0.58566978193146413"/>
          <c:h val="0.786956521739130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заболеваемость по г. Кузнецку</c:v>
                </c:pt>
              </c:strCache>
            </c:strRef>
          </c:tx>
          <c:spPr>
            <a:solidFill>
              <a:srgbClr val="00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2021 г</c:v>
                </c:pt>
                <c:pt idx="1">
                  <c:v>2022 г</c:v>
                </c:pt>
                <c:pt idx="2">
                  <c:v>2023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1900</c:v>
                </c:pt>
                <c:pt idx="1">
                  <c:v>1910</c:v>
                </c:pt>
                <c:pt idx="2">
                  <c:v>1900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заболеваемость по детскому саду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2021 г</c:v>
                </c:pt>
                <c:pt idx="1">
                  <c:v>2022 г</c:v>
                </c:pt>
                <c:pt idx="2">
                  <c:v>2023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1890</c:v>
                </c:pt>
                <c:pt idx="1">
                  <c:v>1880</c:v>
                </c:pt>
                <c:pt idx="2">
                  <c:v>1560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14429264"/>
        <c:axId val="1614438512"/>
        <c:axId val="0"/>
      </c:bar3DChart>
      <c:catAx>
        <c:axId val="161442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4438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44385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442926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900311526479751"/>
          <c:y val="0.17826086956521739"/>
          <c:w val="0.28037383177570091"/>
          <c:h val="0.5260869565217390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CCCCFF"/>
    </a:solidFill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583850931677016E-2"/>
          <c:y val="7.9681274900398405E-2"/>
          <c:w val="0.80745341614906829"/>
          <c:h val="0.756972111553784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группа - 46</c:v>
                </c:pt>
              </c:strCache>
            </c:strRef>
          </c:tx>
          <c:spPr>
            <a:solidFill>
              <a:srgbClr val="FF6600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9900"/>
              </a:solidFill>
              <a:ln w="1261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339966"/>
              </a:solidFill>
              <a:ln w="1261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 w="12612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 w="12612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FF00FF"/>
              </a:solidFill>
              <a:ln w="1261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1 группа 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46</c:v>
                </c:pt>
                <c:pt idx="1">
                  <c:v>37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группа- 37</c:v>
                </c:pt>
              </c:strCache>
            </c:strRef>
          </c:tx>
          <c:spPr>
            <a:solidFill>
              <a:srgbClr val="993366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 группа 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группа- 3</c:v>
                </c:pt>
              </c:strCache>
            </c:strRef>
          </c:tx>
          <c:spPr>
            <a:solidFill>
              <a:srgbClr val="FFFFCC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 группа 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группа- 0</c:v>
                </c:pt>
              </c:strCache>
            </c:strRef>
          </c:tx>
          <c:spPr>
            <a:solidFill>
              <a:srgbClr val="CCFFFF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 группа 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 группа - 1</c:v>
                </c:pt>
              </c:strCache>
            </c:strRef>
          </c:tx>
          <c:spPr>
            <a:solidFill>
              <a:srgbClr val="660066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 группа 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14440144"/>
        <c:axId val="1614426000"/>
        <c:axId val="0"/>
      </c:bar3DChart>
      <c:catAx>
        <c:axId val="161444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4426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4426000"/>
        <c:scaling>
          <c:orientation val="minMax"/>
        </c:scaling>
        <c:delete val="0"/>
        <c:axPos val="l"/>
        <c:majorGridlines>
          <c:spPr>
            <a:ln w="31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4440144"/>
        <c:crosses val="autoZero"/>
        <c:crossBetween val="between"/>
      </c:valAx>
      <c:spPr>
        <a:solidFill>
          <a:srgbClr val="CCCCFF"/>
        </a:solidFill>
        <a:ln w="25225">
          <a:noFill/>
        </a:ln>
      </c:spPr>
    </c:plotArea>
    <c:legend>
      <c:legendPos val="r"/>
      <c:layout>
        <c:manualLayout>
          <c:xMode val="edge"/>
          <c:yMode val="edge"/>
          <c:x val="0.81677018633540377"/>
          <c:y val="0.1394422310756972"/>
          <c:w val="0.17546583850931677"/>
          <c:h val="0.60557768924302791"/>
        </c:manualLayout>
      </c:layout>
      <c:overlay val="0"/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109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CCCCFF"/>
    </a:solidFill>
    <a:ln>
      <a:noFill/>
    </a:ln>
  </c:spPr>
  <c:txPr>
    <a:bodyPr/>
    <a:lstStyle/>
    <a:p>
      <a:pPr>
        <a:defRPr sz="10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Учетная запись Майкрософт</cp:lastModifiedBy>
  <cp:revision>5</cp:revision>
  <dcterms:created xsi:type="dcterms:W3CDTF">2023-12-14T08:55:00Z</dcterms:created>
  <dcterms:modified xsi:type="dcterms:W3CDTF">2023-12-15T07:52:00Z</dcterms:modified>
</cp:coreProperties>
</file>